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D023" w14:textId="77777777" w:rsidR="008215F5" w:rsidRDefault="008215F5" w:rsidP="008215F5">
      <w:pPr>
        <w:pStyle w:val="NormalWeb"/>
      </w:pPr>
      <w:r>
        <w:rPr>
          <w:rStyle w:val="Strong"/>
          <w:rFonts w:eastAsiaTheme="majorEastAsia"/>
        </w:rPr>
        <w:t>[Your Name]</w:t>
      </w:r>
      <w:r>
        <w:br/>
        <w:t>Student, Faculty of Science</w:t>
      </w:r>
      <w:r>
        <w:br/>
        <w:t>Queensland University of Technology (QUT)</w:t>
      </w:r>
      <w:r>
        <w:br/>
        <w:t>[Your Email Address]</w:t>
      </w:r>
      <w:r>
        <w:br/>
        <w:t>[Date]</w:t>
      </w:r>
    </w:p>
    <w:p w14:paraId="69E7B1FE" w14:textId="6527EC3B" w:rsidR="008215F5" w:rsidRDefault="008215F5" w:rsidP="008215F5">
      <w:pPr>
        <w:pStyle w:val="NormalWeb"/>
      </w:pPr>
      <w:r>
        <w:rPr>
          <w:rStyle w:val="Strong"/>
          <w:rFonts w:eastAsiaTheme="majorEastAsia"/>
        </w:rPr>
        <w:t>To:</w:t>
      </w:r>
      <w:r>
        <w:t xml:space="preserve"> Professor Troy Farrell</w:t>
      </w:r>
      <w:r>
        <w:br/>
        <w:t>Executive Dean and Change Sponsor</w:t>
      </w:r>
      <w:r>
        <w:br/>
        <w:t>Queensland University of Technology</w:t>
      </w:r>
    </w:p>
    <w:p w14:paraId="78A450F6" w14:textId="77777777" w:rsidR="008215F5" w:rsidRDefault="008215F5" w:rsidP="008215F5">
      <w:pPr>
        <w:pStyle w:val="NormalWeb"/>
      </w:pPr>
      <w:r>
        <w:rPr>
          <w:rStyle w:val="Strong"/>
          <w:rFonts w:eastAsiaTheme="majorEastAsia"/>
        </w:rPr>
        <w:t>Subject:</w:t>
      </w:r>
      <w:r>
        <w:t xml:space="preserve"> Concerns Regarding the Change Proposal – Faculty of Science</w:t>
      </w:r>
    </w:p>
    <w:p w14:paraId="641FDEC6" w14:textId="12DA6089" w:rsidR="009E5607" w:rsidRDefault="002054DF" w:rsidP="002054DF">
      <w:pPr>
        <w:pStyle w:val="NormalWeb"/>
      </w:pPr>
      <w:r>
        <w:rPr>
          <w:rStyle w:val="Strong"/>
          <w:rFonts w:eastAsiaTheme="majorEastAsia"/>
        </w:rPr>
        <w:t>Dear Professor Farrell,</w:t>
      </w:r>
    </w:p>
    <w:p w14:paraId="1C9D261D" w14:textId="10DC5E7B" w:rsidR="009E5607" w:rsidRDefault="009E5607" w:rsidP="002054DF">
      <w:pPr>
        <w:pStyle w:val="NormalWeb"/>
      </w:pPr>
      <w:r w:rsidRPr="009E5607">
        <w:t xml:space="preserve">I am writing as a concerned HDR student to express my deep alarm regarding the recent and proposed staff redundancies at QUT. These changes have serious and far-reaching consequences for the HDR </w:t>
      </w:r>
      <w:r w:rsidR="002737B0" w:rsidRPr="009E5607">
        <w:t>community,</w:t>
      </w:r>
      <w:r w:rsidRPr="009E5607">
        <w:t xml:space="preserve"> and I urge you to reconsider the impact on students and the broader academic environment.</w:t>
      </w:r>
    </w:p>
    <w:p w14:paraId="1CB93194" w14:textId="3796508E" w:rsidR="002054DF" w:rsidRDefault="002054DF" w:rsidP="002054DF">
      <w:pPr>
        <w:pStyle w:val="NormalWeb"/>
      </w:pPr>
      <w:r>
        <w:t>I believe the current process raises several important issues that deserve careful reconsideration.</w:t>
      </w:r>
    </w:p>
    <w:p w14:paraId="07AFCDF1" w14:textId="106C864E" w:rsidR="002054DF" w:rsidRDefault="002054DF" w:rsidP="002054DF">
      <w:pPr>
        <w:pStyle w:val="NormalWeb"/>
        <w:numPr>
          <w:ilvl w:val="0"/>
          <w:numId w:val="3"/>
        </w:numPr>
      </w:pPr>
      <w:r>
        <w:rPr>
          <w:rStyle w:val="Strong"/>
          <w:rFonts w:eastAsiaTheme="majorEastAsia"/>
        </w:rPr>
        <w:t>Inadequate Time for Meaningful Consultation</w:t>
      </w:r>
      <w:r>
        <w:br/>
        <w:t xml:space="preserve">The current consultation period and timeline </w:t>
      </w:r>
      <w:r w:rsidR="008E3F2C">
        <w:t>are too short</w:t>
      </w:r>
      <w:r>
        <w:t xml:space="preserve"> for staff to contribute meaningfully to the development of the proposed changes. This </w:t>
      </w:r>
      <w:r w:rsidR="008E3F2C">
        <w:t xml:space="preserve">raises </w:t>
      </w:r>
      <w:r>
        <w:t xml:space="preserve">concerns about the transparency and inclusiveness of the process. </w:t>
      </w:r>
      <w:r w:rsidR="008E3F2C">
        <w:t xml:space="preserve">The proposal </w:t>
      </w:r>
      <w:r>
        <w:t xml:space="preserve">also seems counterintuitive. To echo the insightful words of Apple founder Steve Jobs: </w:t>
      </w:r>
      <w:r>
        <w:rPr>
          <w:rStyle w:val="Emphasis"/>
          <w:rFonts w:eastAsiaTheme="majorEastAsia"/>
        </w:rPr>
        <w:t>“It doesn't make sense to hire smart people and then tell them what to do.”</w:t>
      </w:r>
      <w:r>
        <w:t xml:space="preserve"> Why engage so many talented individuals if they are not empowered to contribute to decision-making during both times of growth and challenge?</w:t>
      </w:r>
    </w:p>
    <w:p w14:paraId="7E7C3B7D" w14:textId="77777777" w:rsidR="002054DF" w:rsidRDefault="002054DF" w:rsidP="002054DF">
      <w:pPr>
        <w:pStyle w:val="NormalWeb"/>
        <w:numPr>
          <w:ilvl w:val="0"/>
          <w:numId w:val="3"/>
        </w:numPr>
      </w:pPr>
      <w:r>
        <w:rPr>
          <w:rStyle w:val="Strong"/>
          <w:rFonts w:eastAsiaTheme="majorEastAsia"/>
        </w:rPr>
        <w:t>Lack of Supporting Data</w:t>
      </w:r>
      <w:r>
        <w:br/>
        <w:t>The proposal does not appear to provide adequate data to justify the proposed changes, particularly in relation to potential staff redundancies. As a science student, I believe that decisions of this magnitude should be grounded in clear, evidence-based reasoning.</w:t>
      </w:r>
    </w:p>
    <w:p w14:paraId="7F03194D" w14:textId="78ADBF67" w:rsidR="002054DF" w:rsidRDefault="002054DF" w:rsidP="002054DF">
      <w:pPr>
        <w:pStyle w:val="NormalWeb"/>
        <w:numPr>
          <w:ilvl w:val="0"/>
          <w:numId w:val="3"/>
        </w:numPr>
      </w:pPr>
      <w:r>
        <w:rPr>
          <w:rStyle w:val="Strong"/>
          <w:rFonts w:eastAsiaTheme="majorEastAsia"/>
        </w:rPr>
        <w:t>Occupational Health and Safety Obligations</w:t>
      </w:r>
      <w:r>
        <w:br/>
        <w:t xml:space="preserve">The proposal seems to fall short of meeting legal obligations regarding occupational health and safety. </w:t>
      </w:r>
      <w:r w:rsidR="00871261">
        <w:t>It</w:t>
      </w:r>
      <w:r>
        <w:t xml:space="preserve"> does not adequately consider the potential risks to undergraduate and postgraduate students, nor does it outline any mitigating measures.</w:t>
      </w:r>
      <w:r w:rsidR="008E3F2C">
        <w:t xml:space="preserve"> </w:t>
      </w:r>
    </w:p>
    <w:p w14:paraId="73FB9D89" w14:textId="1AE95CEA" w:rsidR="009449D3" w:rsidRDefault="009449D3" w:rsidP="002054DF">
      <w:pPr>
        <w:pStyle w:val="NormalWeb"/>
      </w:pPr>
      <w:r>
        <w:t>Alarmingly, students are not considered in the Proposal at all. Who will look after the HDR students whose supervisors have been fired? How can less teaching staff provide the same quality of teaching in classes, which are already bursting at the seams?</w:t>
      </w:r>
    </w:p>
    <w:p w14:paraId="792FC02A" w14:textId="1FB914A5" w:rsidR="009E5607" w:rsidRDefault="009E5607" w:rsidP="009E5607">
      <w:pPr>
        <w:pStyle w:val="NormalWeb"/>
      </w:pPr>
      <w:r>
        <w:t>My</w:t>
      </w:r>
      <w:r w:rsidRPr="009E5607">
        <w:t xml:space="preserve"> key concerns are:</w:t>
      </w:r>
    </w:p>
    <w:p w14:paraId="02C405A7" w14:textId="024D02CF" w:rsidR="009E5607" w:rsidRDefault="009E5607" w:rsidP="009E5607">
      <w:pPr>
        <w:pStyle w:val="NormalWeb"/>
        <w:numPr>
          <w:ilvl w:val="0"/>
          <w:numId w:val="7"/>
        </w:numPr>
      </w:pPr>
      <w:r w:rsidRPr="009E5607">
        <w:rPr>
          <w:b/>
          <w:bCs/>
        </w:rPr>
        <w:t>Loss of Administrative Support</w:t>
      </w:r>
      <w:r>
        <w:br/>
      </w:r>
      <w:r w:rsidRPr="009E5607">
        <w:t xml:space="preserve">Reductions in administrative staff will have a direct and detrimental impact on essential services, including PhD financial management, contract processing, visa assistance for international conference attendance, and the coordination of extended </w:t>
      </w:r>
      <w:r w:rsidRPr="009E5607">
        <w:lastRenderedPageBreak/>
        <w:t>leave arrangements. These functions are fundamental to the smooth operation of research activities and are indispensable to ensuring continuity and compliance within the HDR program.</w:t>
      </w:r>
    </w:p>
    <w:p w14:paraId="35198C91" w14:textId="57E255AB" w:rsidR="009E5607" w:rsidRDefault="002737B0" w:rsidP="009E5607">
      <w:pPr>
        <w:pStyle w:val="NormalWeb"/>
        <w:numPr>
          <w:ilvl w:val="0"/>
          <w:numId w:val="7"/>
        </w:numPr>
      </w:pPr>
      <w:r>
        <w:rPr>
          <w:b/>
          <w:bCs/>
        </w:rPr>
        <w:t xml:space="preserve">Impacts to </w:t>
      </w:r>
      <w:r w:rsidR="009E5607" w:rsidRPr="009E5607">
        <w:rPr>
          <w:b/>
          <w:bCs/>
        </w:rPr>
        <w:t>HDR Employment</w:t>
      </w:r>
      <w:r w:rsidR="009E5607">
        <w:br/>
      </w:r>
      <w:r w:rsidR="009E5607" w:rsidRPr="009E5607">
        <w:t xml:space="preserve">The proposed </w:t>
      </w:r>
      <w:r w:rsidR="009E5607">
        <w:t>redundancies</w:t>
      </w:r>
      <w:r w:rsidR="009E5607" w:rsidRPr="009E5607">
        <w:t xml:space="preserve"> units </w:t>
      </w:r>
      <w:r>
        <w:t>will</w:t>
      </w:r>
      <w:r w:rsidRPr="009E5607">
        <w:t xml:space="preserve"> likely</w:t>
      </w:r>
      <w:r w:rsidR="009E5607">
        <w:t xml:space="preserve"> overwhelm current academics that will in turn </w:t>
      </w:r>
      <w:r w:rsidR="009E5607" w:rsidRPr="009E5607">
        <w:t>increas</w:t>
      </w:r>
      <w:r w:rsidR="009E5607">
        <w:t>e HDR</w:t>
      </w:r>
      <w:r w:rsidR="009E5607" w:rsidRPr="009E5607">
        <w:t xml:space="preserve"> </w:t>
      </w:r>
      <w:r>
        <w:t xml:space="preserve">teaching </w:t>
      </w:r>
      <w:r w:rsidR="009E5607" w:rsidRPr="009E5607">
        <w:t xml:space="preserve">workloads. This raises significant concerns regarding unpaid labour and potential wage underpayment, which would undermine both the financial stability and overall wellbeing of HDR </w:t>
      </w:r>
      <w:r>
        <w:t>sessional</w:t>
      </w:r>
      <w:r w:rsidR="009E5607" w:rsidRPr="009E5607">
        <w:t xml:space="preserve"> staff. Moreover, as HDR students undertake a substantial proportion of undergraduate marking and tutorial supervision, these changes risk diminishing the quality of teaching and support provided to undergraduate cohorts.</w:t>
      </w:r>
    </w:p>
    <w:p w14:paraId="77BD5501" w14:textId="34ACD2C9" w:rsidR="009E5607" w:rsidRDefault="002737B0" w:rsidP="009E5607">
      <w:pPr>
        <w:pStyle w:val="NormalWeb"/>
        <w:numPr>
          <w:ilvl w:val="0"/>
          <w:numId w:val="7"/>
        </w:numPr>
      </w:pPr>
      <w:r w:rsidRPr="009E5607">
        <w:rPr>
          <w:b/>
          <w:bCs/>
        </w:rPr>
        <w:t>Reduced Access to Supervisors</w:t>
      </w:r>
      <w:r w:rsidR="009E5607">
        <w:br/>
      </w:r>
      <w:r w:rsidRPr="002737B0">
        <w:t>Increased teaching and administrative demands on the remaining academic staff will inevitably reduce the time available for HDR supervision. This will compromise the quality and timeliness of feedback, delay PhD progress, and heighten stress levels among students. For many, particularly those engaged in highly specialised research or who are neurodivergent, consistent and accessible supervision is not merely beneficial—it is essential to academic success and wellbeing.</w:t>
      </w:r>
    </w:p>
    <w:p w14:paraId="496D0DF5" w14:textId="6DB53879" w:rsidR="009E5607" w:rsidRDefault="002737B0" w:rsidP="009E5607">
      <w:pPr>
        <w:pStyle w:val="NormalWeb"/>
        <w:numPr>
          <w:ilvl w:val="0"/>
          <w:numId w:val="7"/>
        </w:numPr>
      </w:pPr>
      <w:r w:rsidRPr="002737B0">
        <w:rPr>
          <w:rStyle w:val="Strong"/>
          <w:rFonts w:eastAsiaTheme="majorEastAsia"/>
        </w:rPr>
        <w:t>Diminished Mental Health and Pastoral Support</w:t>
      </w:r>
      <w:r w:rsidR="009E5607">
        <w:br/>
      </w:r>
      <w:r w:rsidRPr="002737B0">
        <w:t>Academic supervisors provide far more than research oversight; they offer mentorship, networking opportunities, career guidance, and emotional support through both formal and informal channels. The loss of such engagement cannot be substituted with procedural manuals or online resources, as it depends on personal relationships and tacit knowledge. Reduced access to this support will exacerbate isolation and increase the mental health burden among HDR students.</w:t>
      </w:r>
    </w:p>
    <w:p w14:paraId="303279A9" w14:textId="2F66DAE4" w:rsidR="009E5607" w:rsidRDefault="002737B0" w:rsidP="009E5607">
      <w:pPr>
        <w:pStyle w:val="NormalWeb"/>
        <w:numPr>
          <w:ilvl w:val="0"/>
          <w:numId w:val="7"/>
        </w:numPr>
      </w:pPr>
      <w:r w:rsidRPr="002737B0">
        <w:rPr>
          <w:rStyle w:val="Strong"/>
          <w:rFonts w:eastAsiaTheme="majorEastAsia"/>
        </w:rPr>
        <w:t>Adverse Impact on Completion Rates and University Reputation</w:t>
      </w:r>
      <w:r w:rsidR="009E5607">
        <w:br/>
      </w:r>
      <w:r w:rsidRPr="002737B0">
        <w:t>Reductions in academic staffing at other institutions have demonstrated clear consequences, including changes in supervisory arrangements, research discontinuity, and delayed completions. In some cases, students have been compelled to abandon their PhDs entirely. Such outcomes not only harm affected individuals but also erode the university’s reputation for research excellence and its ability to attract and retain high-calibre research candidates.</w:t>
      </w:r>
    </w:p>
    <w:p w14:paraId="56C7DB36" w14:textId="785ED2ED" w:rsidR="009E5607" w:rsidRPr="009E5607" w:rsidRDefault="009E5607" w:rsidP="009E5607">
      <w:pPr>
        <w:pStyle w:val="NormalWeb"/>
      </w:pPr>
      <w:r w:rsidRPr="009E5607">
        <w:t>The Sciences are essential fields with immense impact and huge real-world value. Given QUT’s stated commitment to student experience and learning and teaching excellence, I urge you to consider the long-term costs of these redundancies: delayed PhD completions, increased abandonment rates, and vastly reduced quality of teaching. These are not just academic issues—they are economic ones.</w:t>
      </w:r>
    </w:p>
    <w:p w14:paraId="4C317C56" w14:textId="77777777" w:rsidR="009E5607" w:rsidRPr="009E5607" w:rsidRDefault="009E5607" w:rsidP="009E5607">
      <w:pPr>
        <w:pStyle w:val="NormalWeb"/>
      </w:pPr>
      <w:r w:rsidRPr="009E5607">
        <w:t>I stand in solidarity with my fellow students and staff, and I respectfully request that you advocate for the protection of academic and administrative roles that are vital to the success of HDR programs.</w:t>
      </w:r>
    </w:p>
    <w:p w14:paraId="4C1539B3" w14:textId="77777777" w:rsidR="002054DF" w:rsidRDefault="002054DF" w:rsidP="002054DF">
      <w:pPr>
        <w:pStyle w:val="NormalWeb"/>
      </w:pPr>
      <w:r>
        <w:t xml:space="preserve">Thank you for considering this feedback in the spirit of shared governance and a shared commitment to the continued excellence of the Faculty of Science and </w:t>
      </w:r>
      <w:proofErr w:type="gramStart"/>
      <w:r>
        <w:t>QUT as a whole</w:t>
      </w:r>
      <w:proofErr w:type="gramEnd"/>
      <w:r>
        <w:t>.</w:t>
      </w:r>
    </w:p>
    <w:p w14:paraId="219C0235" w14:textId="7ABE3903" w:rsidR="009C2712" w:rsidRPr="009C2712" w:rsidRDefault="008215F5" w:rsidP="002737B0">
      <w:pPr>
        <w:pStyle w:val="NormalWeb"/>
      </w:pPr>
      <w:r>
        <w:t>Yours sincerely,</w:t>
      </w:r>
      <w:r>
        <w:br/>
      </w:r>
      <w:r>
        <w:rPr>
          <w:rStyle w:val="Strong"/>
          <w:rFonts w:eastAsiaTheme="majorEastAsia"/>
        </w:rPr>
        <w:t>[Your Full Name]</w:t>
      </w:r>
      <w:r>
        <w:br/>
      </w:r>
      <w:r w:rsidR="002737B0">
        <w:t xml:space="preserve">HDR </w:t>
      </w:r>
      <w:r>
        <w:t>Student, Faculty of Science</w:t>
      </w:r>
      <w:r>
        <w:br/>
        <w:t>Queensland University of Technology</w:t>
      </w:r>
    </w:p>
    <w:sectPr w:rsidR="009C2712" w:rsidRPr="009C2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19D"/>
    <w:multiLevelType w:val="multilevel"/>
    <w:tmpl w:val="C22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1097"/>
    <w:multiLevelType w:val="multilevel"/>
    <w:tmpl w:val="55E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B417F"/>
    <w:multiLevelType w:val="multilevel"/>
    <w:tmpl w:val="D7F2DB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5908F9"/>
    <w:multiLevelType w:val="multilevel"/>
    <w:tmpl w:val="C028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F3882"/>
    <w:multiLevelType w:val="multilevel"/>
    <w:tmpl w:val="C22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9B0CEE"/>
    <w:multiLevelType w:val="multilevel"/>
    <w:tmpl w:val="88FC95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2D05855"/>
    <w:multiLevelType w:val="multilevel"/>
    <w:tmpl w:val="02909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34441427">
    <w:abstractNumId w:val="1"/>
  </w:num>
  <w:num w:numId="2" w16cid:durableId="659775702">
    <w:abstractNumId w:val="3"/>
  </w:num>
  <w:num w:numId="3" w16cid:durableId="976106508">
    <w:abstractNumId w:val="0"/>
  </w:num>
  <w:num w:numId="4" w16cid:durableId="1312636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4779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854836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69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12"/>
    <w:rsid w:val="00064E68"/>
    <w:rsid w:val="0008330A"/>
    <w:rsid w:val="000D19DD"/>
    <w:rsid w:val="000E731F"/>
    <w:rsid w:val="00127761"/>
    <w:rsid w:val="00143D54"/>
    <w:rsid w:val="001F195F"/>
    <w:rsid w:val="002054DF"/>
    <w:rsid w:val="00227944"/>
    <w:rsid w:val="002737B0"/>
    <w:rsid w:val="002812A9"/>
    <w:rsid w:val="002827E1"/>
    <w:rsid w:val="00285F7C"/>
    <w:rsid w:val="002C1C29"/>
    <w:rsid w:val="002C6616"/>
    <w:rsid w:val="0031213F"/>
    <w:rsid w:val="00333D18"/>
    <w:rsid w:val="00367634"/>
    <w:rsid w:val="003905D9"/>
    <w:rsid w:val="003A06BC"/>
    <w:rsid w:val="003F15F2"/>
    <w:rsid w:val="003F5DF4"/>
    <w:rsid w:val="004050F1"/>
    <w:rsid w:val="004174D4"/>
    <w:rsid w:val="004466F7"/>
    <w:rsid w:val="004566AE"/>
    <w:rsid w:val="004A3328"/>
    <w:rsid w:val="004C4705"/>
    <w:rsid w:val="00511F5C"/>
    <w:rsid w:val="0051773A"/>
    <w:rsid w:val="00523C57"/>
    <w:rsid w:val="00530356"/>
    <w:rsid w:val="00535062"/>
    <w:rsid w:val="005363C2"/>
    <w:rsid w:val="005464D3"/>
    <w:rsid w:val="00577525"/>
    <w:rsid w:val="005A2C5B"/>
    <w:rsid w:val="005B6D1A"/>
    <w:rsid w:val="005C15B4"/>
    <w:rsid w:val="00621759"/>
    <w:rsid w:val="006633AB"/>
    <w:rsid w:val="00673026"/>
    <w:rsid w:val="006C3335"/>
    <w:rsid w:val="00705CBD"/>
    <w:rsid w:val="00706FF5"/>
    <w:rsid w:val="007118D0"/>
    <w:rsid w:val="00714061"/>
    <w:rsid w:val="00725B81"/>
    <w:rsid w:val="00730E92"/>
    <w:rsid w:val="00766C25"/>
    <w:rsid w:val="008215F5"/>
    <w:rsid w:val="00842602"/>
    <w:rsid w:val="00871261"/>
    <w:rsid w:val="00895F34"/>
    <w:rsid w:val="008A3989"/>
    <w:rsid w:val="008B0E6C"/>
    <w:rsid w:val="008C2F2F"/>
    <w:rsid w:val="008C3A7E"/>
    <w:rsid w:val="008C6469"/>
    <w:rsid w:val="008D1E26"/>
    <w:rsid w:val="008E3F2C"/>
    <w:rsid w:val="008F483D"/>
    <w:rsid w:val="008F7A28"/>
    <w:rsid w:val="00931F10"/>
    <w:rsid w:val="009449D3"/>
    <w:rsid w:val="00952D67"/>
    <w:rsid w:val="009631E1"/>
    <w:rsid w:val="00973BAC"/>
    <w:rsid w:val="00985674"/>
    <w:rsid w:val="009872BB"/>
    <w:rsid w:val="009C2712"/>
    <w:rsid w:val="009C7D24"/>
    <w:rsid w:val="009E5607"/>
    <w:rsid w:val="00A04AA1"/>
    <w:rsid w:val="00A74AA6"/>
    <w:rsid w:val="00A976F9"/>
    <w:rsid w:val="00AE3FF7"/>
    <w:rsid w:val="00AE7185"/>
    <w:rsid w:val="00B05AEB"/>
    <w:rsid w:val="00B303D3"/>
    <w:rsid w:val="00B40EAF"/>
    <w:rsid w:val="00BA7502"/>
    <w:rsid w:val="00C16CA3"/>
    <w:rsid w:val="00C43392"/>
    <w:rsid w:val="00C47FFB"/>
    <w:rsid w:val="00C57263"/>
    <w:rsid w:val="00C93686"/>
    <w:rsid w:val="00C93E01"/>
    <w:rsid w:val="00CA5BCD"/>
    <w:rsid w:val="00D949F7"/>
    <w:rsid w:val="00DB4B1B"/>
    <w:rsid w:val="00E42B63"/>
    <w:rsid w:val="00E51809"/>
    <w:rsid w:val="00E65BEC"/>
    <w:rsid w:val="00E76A0D"/>
    <w:rsid w:val="00E97E27"/>
    <w:rsid w:val="00EF1586"/>
    <w:rsid w:val="00EF4314"/>
    <w:rsid w:val="00EF46CF"/>
    <w:rsid w:val="00F47049"/>
    <w:rsid w:val="00F53291"/>
    <w:rsid w:val="00F713AA"/>
    <w:rsid w:val="00F73E3B"/>
    <w:rsid w:val="00FE7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505"/>
  <w15:chartTrackingRefBased/>
  <w15:docId w15:val="{B7757F1F-C23F-C14E-BEA4-F7BBBBBC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7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7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7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7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12"/>
    <w:rPr>
      <w:rFonts w:eastAsiaTheme="majorEastAsia" w:cstheme="majorBidi"/>
      <w:color w:val="272727" w:themeColor="text1" w:themeTint="D8"/>
    </w:rPr>
  </w:style>
  <w:style w:type="paragraph" w:styleId="Title">
    <w:name w:val="Title"/>
    <w:basedOn w:val="Normal"/>
    <w:next w:val="Normal"/>
    <w:link w:val="TitleChar"/>
    <w:uiPriority w:val="10"/>
    <w:qFormat/>
    <w:rsid w:val="009C27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2712"/>
    <w:rPr>
      <w:i/>
      <w:iCs/>
      <w:color w:val="404040" w:themeColor="text1" w:themeTint="BF"/>
    </w:rPr>
  </w:style>
  <w:style w:type="paragraph" w:styleId="ListParagraph">
    <w:name w:val="List Paragraph"/>
    <w:basedOn w:val="Normal"/>
    <w:uiPriority w:val="34"/>
    <w:qFormat/>
    <w:rsid w:val="009C2712"/>
    <w:pPr>
      <w:ind w:left="720"/>
      <w:contextualSpacing/>
    </w:pPr>
  </w:style>
  <w:style w:type="character" w:styleId="IntenseEmphasis">
    <w:name w:val="Intense Emphasis"/>
    <w:basedOn w:val="DefaultParagraphFont"/>
    <w:uiPriority w:val="21"/>
    <w:qFormat/>
    <w:rsid w:val="009C2712"/>
    <w:rPr>
      <w:i/>
      <w:iCs/>
      <w:color w:val="0F4761" w:themeColor="accent1" w:themeShade="BF"/>
    </w:rPr>
  </w:style>
  <w:style w:type="paragraph" w:styleId="IntenseQuote">
    <w:name w:val="Intense Quote"/>
    <w:basedOn w:val="Normal"/>
    <w:next w:val="Normal"/>
    <w:link w:val="IntenseQuoteChar"/>
    <w:uiPriority w:val="30"/>
    <w:qFormat/>
    <w:rsid w:val="009C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712"/>
    <w:rPr>
      <w:i/>
      <w:iCs/>
      <w:color w:val="0F4761" w:themeColor="accent1" w:themeShade="BF"/>
    </w:rPr>
  </w:style>
  <w:style w:type="character" w:styleId="IntenseReference">
    <w:name w:val="Intense Reference"/>
    <w:basedOn w:val="DefaultParagraphFont"/>
    <w:uiPriority w:val="32"/>
    <w:qFormat/>
    <w:rsid w:val="009C2712"/>
    <w:rPr>
      <w:b/>
      <w:bCs/>
      <w:smallCaps/>
      <w:color w:val="0F4761" w:themeColor="accent1" w:themeShade="BF"/>
      <w:spacing w:val="5"/>
    </w:rPr>
  </w:style>
  <w:style w:type="paragraph" w:styleId="NormalWeb">
    <w:name w:val="Normal (Web)"/>
    <w:basedOn w:val="Normal"/>
    <w:uiPriority w:val="99"/>
    <w:unhideWhenUsed/>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C2712"/>
  </w:style>
  <w:style w:type="character" w:customStyle="1" w:styleId="eop">
    <w:name w:val="eop"/>
    <w:basedOn w:val="DefaultParagraphFont"/>
    <w:rsid w:val="009C2712"/>
  </w:style>
  <w:style w:type="character" w:styleId="Strong">
    <w:name w:val="Strong"/>
    <w:basedOn w:val="DefaultParagraphFont"/>
    <w:uiPriority w:val="22"/>
    <w:qFormat/>
    <w:rsid w:val="009C2712"/>
    <w:rPr>
      <w:b/>
      <w:bCs/>
    </w:rPr>
  </w:style>
  <w:style w:type="character" w:styleId="Emphasis">
    <w:name w:val="Emphasis"/>
    <w:basedOn w:val="DefaultParagraphFont"/>
    <w:uiPriority w:val="20"/>
    <w:qFormat/>
    <w:rsid w:val="002054DF"/>
    <w:rPr>
      <w:i/>
      <w:iCs/>
    </w:rPr>
  </w:style>
  <w:style w:type="paragraph" w:styleId="Revision">
    <w:name w:val="Revision"/>
    <w:hidden/>
    <w:uiPriority w:val="99"/>
    <w:semiHidden/>
    <w:rsid w:val="008E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02F8-664F-46F1-86BF-2CD19E43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Firn</dc:creator>
  <cp:keywords/>
  <dc:description/>
  <cp:lastModifiedBy>Alan Woodley</cp:lastModifiedBy>
  <cp:revision>3</cp:revision>
  <dcterms:created xsi:type="dcterms:W3CDTF">2025-10-17T06:40:00Z</dcterms:created>
  <dcterms:modified xsi:type="dcterms:W3CDTF">2025-10-17T06:56:00Z</dcterms:modified>
</cp:coreProperties>
</file>